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780FDD" w14:textId="577CD9D5" w:rsidR="00B76088" w:rsidRDefault="00BE45E6">
      <w:pPr>
        <w:jc w:val="left"/>
        <w:outlineLvl w:val="0"/>
        <w:rPr>
          <w:b/>
          <w:sz w:val="24"/>
          <w:u w:val="single"/>
        </w:rPr>
      </w:pPr>
      <w:r>
        <w:rPr>
          <w:b/>
          <w:noProof/>
          <w:sz w:val="24"/>
          <w:u w:val="single"/>
        </w:rPr>
        <mc:AlternateContent>
          <mc:Choice Requires="wps">
            <w:drawing>
              <wp:anchor distT="0" distB="0" distL="114300" distR="114300" simplePos="0" relativeHeight="251657728" behindDoc="0" locked="0" layoutInCell="1" allowOverlap="1" wp14:anchorId="7F40178D" wp14:editId="38084912">
                <wp:simplePos x="0" y="0"/>
                <wp:positionH relativeFrom="column">
                  <wp:posOffset>-201690</wp:posOffset>
                </wp:positionH>
                <wp:positionV relativeFrom="paragraph">
                  <wp:posOffset>-311570</wp:posOffset>
                </wp:positionV>
                <wp:extent cx="6324600" cy="1017917"/>
                <wp:effectExtent l="0" t="0" r="19050" b="1079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24600" cy="1017917"/>
                        </a:xfrm>
                        <a:prstGeom prst="rect">
                          <a:avLst/>
                        </a:prstGeom>
                        <a:solidFill>
                          <a:srgbClr val="FFFFFF"/>
                        </a:solidFill>
                        <a:ln w="9525">
                          <a:solidFill>
                            <a:srgbClr val="000000"/>
                          </a:solidFill>
                          <a:miter lim="800000"/>
                          <a:headEnd/>
                          <a:tailEnd/>
                        </a:ln>
                      </wps:spPr>
                      <wps:txbx>
                        <w:txbxContent>
                          <w:p w14:paraId="6C4CBA24" w14:textId="77777777" w:rsidR="00B76088" w:rsidRDefault="00B76088">
                            <w:pPr>
                              <w:jc w:val="center"/>
                              <w:rPr>
                                <w:rFonts w:cs="Arial"/>
                                <w:b/>
                                <w:sz w:val="12"/>
                                <w:szCs w:val="22"/>
                              </w:rPr>
                            </w:pPr>
                          </w:p>
                          <w:p w14:paraId="28D8C257" w14:textId="77777777" w:rsidR="009C0256" w:rsidRDefault="00B76088">
                            <w:pPr>
                              <w:jc w:val="center"/>
                              <w:rPr>
                                <w:rFonts w:cs="Arial"/>
                                <w:b/>
                                <w:szCs w:val="22"/>
                              </w:rPr>
                            </w:pPr>
                            <w:r>
                              <w:rPr>
                                <w:rFonts w:cs="Arial"/>
                                <w:b/>
                                <w:szCs w:val="22"/>
                              </w:rPr>
                              <w:t>Vergabe</w:t>
                            </w:r>
                            <w:r w:rsidR="00A86016">
                              <w:rPr>
                                <w:rFonts w:cs="Arial"/>
                                <w:b/>
                                <w:szCs w:val="22"/>
                              </w:rPr>
                              <w:t xml:space="preserve">verfahren </w:t>
                            </w:r>
                          </w:p>
                          <w:p w14:paraId="2B6256EF" w14:textId="77777777" w:rsidR="009C0256" w:rsidRPr="009C0256" w:rsidRDefault="00A86016" w:rsidP="009C0256">
                            <w:pPr>
                              <w:jc w:val="center"/>
                              <w:rPr>
                                <w:rFonts w:cs="Arial"/>
                                <w:b/>
                                <w:bCs/>
                                <w:szCs w:val="22"/>
                              </w:rPr>
                            </w:pPr>
                            <w:r>
                              <w:rPr>
                                <w:rFonts w:cs="Arial"/>
                                <w:b/>
                                <w:szCs w:val="22"/>
                              </w:rPr>
                              <w:t>"</w:t>
                            </w:r>
                            <w:r w:rsidR="009C0256" w:rsidRPr="009C0256">
                              <w:rPr>
                                <w:rFonts w:cs="Arial"/>
                                <w:b/>
                                <w:bCs/>
                                <w:szCs w:val="22"/>
                              </w:rPr>
                              <w:t>Beschaffung eines ITSM-Tools einschließlich Software-Support und Dienstleistungen zur Inbetriebnahme des Tools“</w:t>
                            </w:r>
                          </w:p>
                          <w:p w14:paraId="76ADCA51" w14:textId="77777777" w:rsidR="009C0256" w:rsidRPr="009C0256" w:rsidRDefault="009C0256" w:rsidP="009C0256">
                            <w:pPr>
                              <w:jc w:val="center"/>
                              <w:rPr>
                                <w:rFonts w:cs="Arial"/>
                                <w:b/>
                                <w:bCs/>
                                <w:szCs w:val="22"/>
                              </w:rPr>
                            </w:pPr>
                          </w:p>
                          <w:p w14:paraId="1F5CF698" w14:textId="5FBED3DE" w:rsidR="00B76088" w:rsidRDefault="009C0256" w:rsidP="009C0256">
                            <w:pPr>
                              <w:jc w:val="center"/>
                              <w:rPr>
                                <w:rFonts w:cs="Arial"/>
                                <w:szCs w:val="22"/>
                              </w:rPr>
                            </w:pPr>
                            <w:r w:rsidRPr="009C0256">
                              <w:rPr>
                                <w:rFonts w:cs="Arial"/>
                                <w:b/>
                                <w:bCs/>
                                <w:szCs w:val="22"/>
                              </w:rPr>
                              <w:t>Az.: E 5470/9-2-586/24</w:t>
                            </w:r>
                            <w:r w:rsidR="00B76088" w:rsidRPr="00F0322D">
                              <w:rPr>
                                <w:rFonts w:cs="Arial"/>
                                <w:color w:val="000000" w:themeColor="text1"/>
                                <w:szCs w:val="22"/>
                              </w:rPr>
                              <w:t xml:space="preserve">        </w:t>
                            </w:r>
                            <w:r w:rsidR="00A86016" w:rsidRPr="00F0322D">
                              <w:rPr>
                                <w:rFonts w:cs="Arial"/>
                                <w:color w:val="000000" w:themeColor="text1"/>
                                <w:szCs w:val="22"/>
                              </w:rPr>
                              <w:t xml:space="preserve">                       </w:t>
                            </w:r>
                            <w:r w:rsidR="00A86016" w:rsidRPr="00AF4ACC">
                              <w:rPr>
                                <w:rFonts w:cs="Arial"/>
                                <w:b/>
                                <w:color w:val="000000" w:themeColor="text1"/>
                                <w:szCs w:val="22"/>
                              </w:rPr>
                              <w:t>VB</w:t>
                            </w:r>
                            <w:r w:rsidR="00BE45E6" w:rsidRPr="00AF4ACC">
                              <w:rPr>
                                <w:rFonts w:cs="Arial"/>
                                <w:b/>
                                <w:color w:val="000000" w:themeColor="text1"/>
                                <w:szCs w:val="22"/>
                              </w:rPr>
                              <w:t xml:space="preserve"> </w:t>
                            </w:r>
                            <w:r w:rsidR="00AF4ACC" w:rsidRPr="00AF4ACC">
                              <w:rPr>
                                <w:rFonts w:cs="Arial"/>
                                <w:b/>
                                <w:color w:val="000000" w:themeColor="text1"/>
                                <w:szCs w:val="22"/>
                              </w:rPr>
                              <w:t>24_048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40178D" id="Rectangle 2" o:spid="_x0000_s1026" style="position:absolute;margin-left:-15.9pt;margin-top:-24.55pt;width:498pt;height:80.1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">
                <v:textbox>
                  <w:txbxContent>
                    <w:p w14:paraId="6C4CBA24" w14:textId="77777777" w:rsidR="00B76088" w:rsidRDefault="00B76088">
                      <w:pPr>
                        <w:jc w:val="center"/>
                        <w:rPr>
                          <w:rFonts w:cs="Arial"/>
                          <w:b/>
                          <w:sz w:val="12"/>
                          <w:szCs w:val="22"/>
                        </w:rPr>
                      </w:pPr>
                    </w:p>
                    <w:p w14:paraId="28D8C257" w14:textId="77777777" w:rsidR="009C0256" w:rsidRDefault="00B76088">
                      <w:pPr>
                        <w:jc w:val="center"/>
                        <w:rPr>
                          <w:rFonts w:cs="Arial"/>
                          <w:b/>
                          <w:szCs w:val="22"/>
                        </w:rPr>
                      </w:pPr>
                      <w:r>
                        <w:rPr>
                          <w:rFonts w:cs="Arial"/>
                          <w:b/>
                          <w:szCs w:val="22"/>
                        </w:rPr>
                        <w:t>Vergabe</w:t>
                      </w:r>
                      <w:r w:rsidR="00A86016">
                        <w:rPr>
                          <w:rFonts w:cs="Arial"/>
                          <w:b/>
                          <w:szCs w:val="22"/>
                        </w:rPr>
                        <w:t xml:space="preserve">verfahren </w:t>
                      </w:r>
                    </w:p>
                    <w:p w14:paraId="2B6256EF" w14:textId="77777777" w:rsidR="009C0256" w:rsidRPr="009C0256" w:rsidRDefault="00A86016" w:rsidP="009C0256">
                      <w:pPr>
                        <w:jc w:val="center"/>
                        <w:rPr>
                          <w:rFonts w:cs="Arial"/>
                          <w:b/>
                          <w:bCs/>
                          <w:szCs w:val="22"/>
                        </w:rPr>
                      </w:pPr>
                      <w:r>
                        <w:rPr>
                          <w:rFonts w:cs="Arial"/>
                          <w:b/>
                          <w:szCs w:val="22"/>
                        </w:rPr>
                        <w:t>"</w:t>
                      </w:r>
                      <w:r w:rsidR="009C0256" w:rsidRPr="009C0256">
                        <w:rPr>
                          <w:rFonts w:cs="Arial"/>
                          <w:b/>
                          <w:bCs/>
                          <w:szCs w:val="22"/>
                        </w:rPr>
                        <w:t>Beschaffung eines ITSM-Tools einschließlich Software-Support und Dienstleistungen zur Inbetriebnahme des Tools“</w:t>
                      </w:r>
                    </w:p>
                    <w:p w14:paraId="76ADCA51" w14:textId="77777777" w:rsidR="009C0256" w:rsidRPr="009C0256" w:rsidRDefault="009C0256" w:rsidP="009C0256">
                      <w:pPr>
                        <w:jc w:val="center"/>
                        <w:rPr>
                          <w:rFonts w:cs="Arial"/>
                          <w:b/>
                          <w:bCs/>
                          <w:szCs w:val="22"/>
                        </w:rPr>
                      </w:pPr>
                    </w:p>
                    <w:p w14:paraId="1F5CF698" w14:textId="5FBED3DE" w:rsidR="00B76088" w:rsidRDefault="009C0256" w:rsidP="009C0256">
                      <w:pPr>
                        <w:jc w:val="center"/>
                        <w:rPr>
                          <w:rFonts w:cs="Arial"/>
                          <w:szCs w:val="22"/>
                        </w:rPr>
                      </w:pPr>
                      <w:r w:rsidRPr="009C0256">
                        <w:rPr>
                          <w:rFonts w:cs="Arial"/>
                          <w:b/>
                          <w:bCs/>
                          <w:szCs w:val="22"/>
                        </w:rPr>
                        <w:t>Az.: E 5470/9-2-586/24</w:t>
                      </w:r>
                      <w:r w:rsidR="00B76088" w:rsidRPr="00F0322D">
                        <w:rPr>
                          <w:rFonts w:cs="Arial"/>
                          <w:color w:val="000000" w:themeColor="text1"/>
                          <w:szCs w:val="22"/>
                        </w:rPr>
                        <w:t xml:space="preserve">        </w:t>
                      </w:r>
                      <w:r w:rsidR="00A86016" w:rsidRPr="00F0322D">
                        <w:rPr>
                          <w:rFonts w:cs="Arial"/>
                          <w:color w:val="000000" w:themeColor="text1"/>
                          <w:szCs w:val="22"/>
                        </w:rPr>
                        <w:t xml:space="preserve">                       </w:t>
                      </w:r>
                      <w:r w:rsidR="00A86016" w:rsidRPr="00AF4ACC">
                        <w:rPr>
                          <w:rFonts w:cs="Arial"/>
                          <w:b/>
                          <w:color w:val="000000" w:themeColor="text1"/>
                          <w:szCs w:val="22"/>
                        </w:rPr>
                        <w:t>VB</w:t>
                      </w:r>
                      <w:r w:rsidR="00BE45E6" w:rsidRPr="00AF4ACC">
                        <w:rPr>
                          <w:rFonts w:cs="Arial"/>
                          <w:b/>
                          <w:color w:val="000000" w:themeColor="text1"/>
                          <w:szCs w:val="22"/>
                        </w:rPr>
                        <w:t xml:space="preserve"> </w:t>
                      </w:r>
                      <w:r w:rsidR="00AF4ACC" w:rsidRPr="00AF4ACC">
                        <w:rPr>
                          <w:rFonts w:cs="Arial"/>
                          <w:b/>
                          <w:color w:val="000000" w:themeColor="text1"/>
                          <w:szCs w:val="22"/>
                        </w:rPr>
                        <w:t>24_048</w:t>
                      </w:r>
                    </w:p>
                  </w:txbxContent>
                </v:textbox>
              </v:rect>
            </w:pict>
          </mc:Fallback>
        </mc:AlternateContent>
      </w:r>
    </w:p>
    <w:p w14:paraId="0F057458" w14:textId="42DA9B19" w:rsidR="00B76088" w:rsidRDefault="00B76088">
      <w:pPr>
        <w:jc w:val="left"/>
        <w:outlineLvl w:val="0"/>
        <w:rPr>
          <w:b/>
          <w:sz w:val="24"/>
          <w:u w:val="single"/>
        </w:rPr>
      </w:pPr>
    </w:p>
    <w:p w14:paraId="5F4D0C8A" w14:textId="77777777" w:rsidR="00B76088" w:rsidRDefault="00B76088">
      <w:pPr>
        <w:jc w:val="left"/>
        <w:outlineLvl w:val="0"/>
        <w:rPr>
          <w:b/>
          <w:sz w:val="24"/>
          <w:u w:val="single"/>
        </w:rPr>
      </w:pPr>
    </w:p>
    <w:p w14:paraId="29E6E94B" w14:textId="77777777" w:rsidR="00B76088" w:rsidRDefault="00B76088">
      <w:pPr>
        <w:jc w:val="left"/>
        <w:outlineLvl w:val="0"/>
        <w:rPr>
          <w:b/>
          <w:sz w:val="24"/>
          <w:u w:val="single"/>
        </w:rPr>
      </w:pPr>
    </w:p>
    <w:p w14:paraId="75FB3A13" w14:textId="77777777" w:rsidR="009C0256" w:rsidRDefault="009C0256">
      <w:pPr>
        <w:jc w:val="left"/>
        <w:outlineLvl w:val="0"/>
        <w:rPr>
          <w:b/>
          <w:sz w:val="24"/>
          <w:u w:val="single"/>
        </w:rPr>
      </w:pPr>
    </w:p>
    <w:p w14:paraId="1A90AFF3" w14:textId="74C64969" w:rsidR="00B76088" w:rsidRDefault="00A86016">
      <w:pPr>
        <w:jc w:val="left"/>
        <w:outlineLvl w:val="0"/>
        <w:rPr>
          <w:b/>
          <w:sz w:val="28"/>
          <w:szCs w:val="28"/>
          <w:u w:val="single"/>
        </w:rPr>
      </w:pPr>
      <w:r>
        <w:rPr>
          <w:b/>
          <w:sz w:val="24"/>
          <w:u w:val="single"/>
        </w:rPr>
        <w:t xml:space="preserve">Anlage </w:t>
      </w:r>
      <w:r w:rsidR="00F0322D">
        <w:rPr>
          <w:b/>
          <w:sz w:val="24"/>
          <w:u w:val="single"/>
        </w:rPr>
        <w:t>21</w:t>
      </w:r>
      <w:r w:rsidR="00B76088">
        <w:rPr>
          <w:b/>
          <w:sz w:val="24"/>
          <w:u w:val="single"/>
        </w:rPr>
        <w:t>:</w:t>
      </w:r>
      <w:r w:rsidR="00AF5008" w:rsidRPr="00AF5008">
        <w:rPr>
          <w:b/>
          <w:sz w:val="24"/>
        </w:rPr>
        <w:t xml:space="preserve"> </w:t>
      </w:r>
      <w:r w:rsidR="00AF5008">
        <w:rPr>
          <w:b/>
          <w:sz w:val="24"/>
        </w:rPr>
        <w:tab/>
      </w:r>
      <w:r w:rsidR="00AF5008">
        <w:rPr>
          <w:b/>
          <w:sz w:val="24"/>
        </w:rPr>
        <w:tab/>
      </w:r>
      <w:r w:rsidR="00AF5008">
        <w:rPr>
          <w:b/>
          <w:sz w:val="24"/>
        </w:rPr>
        <w:tab/>
        <w:t>Verpflichtung Informationssicherheit</w:t>
      </w:r>
    </w:p>
    <w:p w14:paraId="3BBABE9E" w14:textId="77777777" w:rsidR="00B76088" w:rsidRDefault="00B76088">
      <w:pPr>
        <w:jc w:val="center"/>
        <w:outlineLvl w:val="0"/>
        <w:rPr>
          <w:b/>
          <w:szCs w:val="22"/>
        </w:rPr>
      </w:pPr>
    </w:p>
    <w:p w14:paraId="062F75DD" w14:textId="77777777" w:rsidR="00B76088" w:rsidRDefault="00B76088">
      <w:pPr>
        <w:jc w:val="center"/>
        <w:outlineLvl w:val="0"/>
        <w:rPr>
          <w:b/>
          <w:szCs w:val="22"/>
        </w:rPr>
      </w:pPr>
    </w:p>
    <w:p w14:paraId="5BB7E687" w14:textId="77777777" w:rsidR="00B76088" w:rsidRDefault="00B76088">
      <w:pPr>
        <w:jc w:val="left"/>
        <w:outlineLvl w:val="0"/>
        <w:rPr>
          <w:spacing w:val="1"/>
          <w:sz w:val="20"/>
          <w:szCs w:val="20"/>
        </w:rPr>
      </w:pPr>
    </w:p>
    <w:p w14:paraId="3913AD5F" w14:textId="77777777" w:rsidR="00AF5008" w:rsidRDefault="00AF5008">
      <w:pPr>
        <w:jc w:val="left"/>
        <w:outlineLvl w:val="0"/>
        <w:rPr>
          <w:spacing w:val="1"/>
          <w:sz w:val="20"/>
          <w:szCs w:val="20"/>
        </w:rPr>
      </w:pPr>
    </w:p>
    <w:p w14:paraId="42EEF7AB" w14:textId="77777777" w:rsidR="00AF5008" w:rsidRPr="006A4E53" w:rsidRDefault="00AF5008" w:rsidP="00AF5008">
      <w:pPr>
        <w:pStyle w:val="Default"/>
        <w:rPr>
          <w:color w:val="auto"/>
          <w:sz w:val="22"/>
          <w:szCs w:val="22"/>
        </w:rPr>
      </w:pPr>
      <w:r w:rsidRPr="006A4E53">
        <w:rPr>
          <w:b/>
          <w:color w:val="auto"/>
          <w:sz w:val="22"/>
          <w:szCs w:val="22"/>
        </w:rPr>
        <w:t>Leitstelle für Informationstechnologie der sächsischen Justiz</w:t>
      </w:r>
      <w:r w:rsidRPr="006A4E53">
        <w:rPr>
          <w:color w:val="auto"/>
          <w:sz w:val="22"/>
          <w:szCs w:val="22"/>
        </w:rPr>
        <w:br/>
      </w:r>
      <w:proofErr w:type="spellStart"/>
      <w:r w:rsidRPr="006A4E53">
        <w:rPr>
          <w:color w:val="auto"/>
          <w:sz w:val="22"/>
          <w:szCs w:val="22"/>
        </w:rPr>
        <w:t>Bautzner</w:t>
      </w:r>
      <w:proofErr w:type="spellEnd"/>
      <w:r w:rsidRPr="006A4E53">
        <w:rPr>
          <w:color w:val="auto"/>
          <w:sz w:val="22"/>
          <w:szCs w:val="22"/>
        </w:rPr>
        <w:t xml:space="preserve"> Straße 19a</w:t>
      </w:r>
    </w:p>
    <w:p w14:paraId="64A03303" w14:textId="77777777" w:rsidR="00AF5008" w:rsidRPr="006A4E53" w:rsidRDefault="00AF5008" w:rsidP="00AF5008">
      <w:pPr>
        <w:pStyle w:val="Default"/>
        <w:rPr>
          <w:color w:val="auto"/>
          <w:sz w:val="22"/>
          <w:szCs w:val="22"/>
        </w:rPr>
      </w:pPr>
      <w:r w:rsidRPr="006A4E53">
        <w:rPr>
          <w:color w:val="auto"/>
          <w:sz w:val="22"/>
          <w:szCs w:val="22"/>
        </w:rPr>
        <w:t>01099 Dresden</w:t>
      </w:r>
    </w:p>
    <w:p w14:paraId="70D1D666" w14:textId="77777777" w:rsidR="00AF5008" w:rsidRPr="006A4E53" w:rsidRDefault="00AF5008" w:rsidP="00AF5008">
      <w:pPr>
        <w:pStyle w:val="Default"/>
        <w:jc w:val="both"/>
        <w:rPr>
          <w:color w:val="auto"/>
          <w:sz w:val="22"/>
          <w:szCs w:val="22"/>
        </w:rPr>
      </w:pPr>
    </w:p>
    <w:p w14:paraId="3D1AFEDE" w14:textId="77777777" w:rsidR="00AF5008" w:rsidRPr="006A4E53" w:rsidRDefault="00AF5008" w:rsidP="00AF5008">
      <w:pPr>
        <w:pStyle w:val="Default"/>
        <w:jc w:val="both"/>
        <w:rPr>
          <w:color w:val="auto"/>
          <w:sz w:val="22"/>
          <w:szCs w:val="22"/>
        </w:rPr>
      </w:pPr>
    </w:p>
    <w:p w14:paraId="4FB04F35" w14:textId="77777777" w:rsidR="00AF5008" w:rsidRPr="006A4E53" w:rsidRDefault="00AF5008" w:rsidP="00AF5008">
      <w:pPr>
        <w:pStyle w:val="Default"/>
        <w:jc w:val="both"/>
        <w:rPr>
          <w:color w:val="auto"/>
          <w:sz w:val="22"/>
          <w:szCs w:val="22"/>
        </w:rPr>
      </w:pPr>
    </w:p>
    <w:p w14:paraId="39DB85D0" w14:textId="77777777" w:rsidR="00AF5008" w:rsidRPr="006A4E53" w:rsidRDefault="00AF5008" w:rsidP="00AF5008">
      <w:pPr>
        <w:pStyle w:val="Default"/>
        <w:jc w:val="both"/>
        <w:rPr>
          <w:color w:val="auto"/>
          <w:sz w:val="28"/>
          <w:szCs w:val="28"/>
        </w:rPr>
      </w:pPr>
      <w:r w:rsidRPr="006A4E53">
        <w:rPr>
          <w:b/>
          <w:bCs/>
          <w:color w:val="auto"/>
          <w:sz w:val="28"/>
          <w:szCs w:val="28"/>
        </w:rPr>
        <w:t>Informationssicherheit</w:t>
      </w:r>
    </w:p>
    <w:p w14:paraId="35A94312" w14:textId="77777777" w:rsidR="00AF5008" w:rsidRPr="006A4E53" w:rsidRDefault="00AF5008" w:rsidP="00AF5008">
      <w:pPr>
        <w:pStyle w:val="Default"/>
        <w:jc w:val="both"/>
        <w:rPr>
          <w:color w:val="auto"/>
          <w:sz w:val="22"/>
          <w:szCs w:val="22"/>
        </w:rPr>
      </w:pPr>
    </w:p>
    <w:p w14:paraId="397EE075" w14:textId="77777777" w:rsidR="00AF5008" w:rsidRPr="006A4E53" w:rsidRDefault="00AF5008" w:rsidP="00AF5008">
      <w:pPr>
        <w:pStyle w:val="Default"/>
        <w:jc w:val="both"/>
        <w:rPr>
          <w:color w:val="auto"/>
          <w:sz w:val="22"/>
          <w:szCs w:val="22"/>
        </w:rPr>
      </w:pPr>
    </w:p>
    <w:p w14:paraId="5375B6F4" w14:textId="77777777" w:rsidR="00AF5008" w:rsidRPr="006A4E53" w:rsidRDefault="00AF5008" w:rsidP="00AF5008">
      <w:pPr>
        <w:pStyle w:val="Default"/>
        <w:spacing w:line="360" w:lineRule="auto"/>
        <w:jc w:val="both"/>
        <w:rPr>
          <w:color w:val="auto"/>
          <w:sz w:val="22"/>
          <w:szCs w:val="22"/>
        </w:rPr>
      </w:pPr>
      <w:r w:rsidRPr="006A4E53">
        <w:rPr>
          <w:color w:val="auto"/>
          <w:sz w:val="22"/>
          <w:szCs w:val="22"/>
        </w:rPr>
        <w:t>Der Auftragnehmer</w:t>
      </w:r>
    </w:p>
    <w:p w14:paraId="65F88F4C" w14:textId="77777777" w:rsidR="00AF5008" w:rsidRPr="006A4E53" w:rsidRDefault="00AF5008" w:rsidP="00AF5008">
      <w:pPr>
        <w:pStyle w:val="Default"/>
        <w:spacing w:line="360" w:lineRule="auto"/>
        <w:jc w:val="both"/>
        <w:rPr>
          <w:color w:val="auto"/>
          <w:sz w:val="22"/>
          <w:szCs w:val="22"/>
        </w:rPr>
      </w:pPr>
    </w:p>
    <w:p w14:paraId="0B9E3C97" w14:textId="77777777" w:rsidR="00AF5008" w:rsidRDefault="00AF5008" w:rsidP="00AF5008">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eastAsia="ヒラギノ角ゴ Pro W3" w:cs="Arial"/>
          <w:b/>
        </w:rPr>
      </w:pPr>
      <w:r>
        <w:rPr>
          <w:rFonts w:eastAsia="ヒラギノ角ゴ Pro W3" w:cs="Arial"/>
          <w:b/>
        </w:rPr>
        <w:t xml:space="preserve">&lt;Name, </w:t>
      </w:r>
    </w:p>
    <w:p w14:paraId="5087287F" w14:textId="77777777" w:rsidR="00AF5008" w:rsidRPr="006A4E53" w:rsidRDefault="00AF5008" w:rsidP="00AF5008">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eastAsia="ヒラギノ角ゴ Pro W3" w:cs="Arial"/>
          <w:b/>
        </w:rPr>
      </w:pPr>
      <w:r>
        <w:rPr>
          <w:rFonts w:eastAsia="ヒラギノ角ゴ Pro W3" w:cs="Arial"/>
          <w:b/>
        </w:rPr>
        <w:t>Anschrift AN&gt;</w:t>
      </w:r>
      <w:bookmarkStart w:id="0" w:name="_GoBack"/>
      <w:bookmarkEnd w:id="0"/>
    </w:p>
    <w:p w14:paraId="6C298074" w14:textId="77777777" w:rsidR="00AF5008" w:rsidRPr="006A4E53" w:rsidRDefault="00AF5008" w:rsidP="00AF5008">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eastAsia="ヒラギノ角ゴ Pro W3" w:cs="Arial"/>
          <w:b/>
        </w:rPr>
      </w:pPr>
    </w:p>
    <w:p w14:paraId="0F31C6B3" w14:textId="77777777" w:rsidR="00AF5008" w:rsidRPr="006A4E53" w:rsidRDefault="00AF5008" w:rsidP="00AF5008">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eastAsia="ヒラギノ角ゴ Pro W3" w:cs="Arial"/>
          <w:b/>
        </w:rPr>
      </w:pPr>
    </w:p>
    <w:p w14:paraId="03A06B84" w14:textId="77777777" w:rsidR="00AF5008" w:rsidRPr="006A4E53" w:rsidRDefault="00AF5008" w:rsidP="00AF5008">
      <w:pPr>
        <w:pStyle w:val="Default"/>
        <w:spacing w:line="360" w:lineRule="auto"/>
        <w:jc w:val="both"/>
        <w:rPr>
          <w:color w:val="auto"/>
          <w:sz w:val="22"/>
          <w:szCs w:val="22"/>
        </w:rPr>
      </w:pPr>
      <w:r w:rsidRPr="006A4E53">
        <w:rPr>
          <w:color w:val="auto"/>
          <w:sz w:val="22"/>
          <w:szCs w:val="22"/>
        </w:rPr>
        <w:t>im Rahmen der Erfüllung des Vertrages / Auftrags</w:t>
      </w:r>
    </w:p>
    <w:p w14:paraId="3C495A0E" w14:textId="77777777" w:rsidR="00AF5008" w:rsidRPr="006A4E53" w:rsidRDefault="00AF5008" w:rsidP="00AF5008">
      <w:pPr>
        <w:pStyle w:val="Default"/>
        <w:spacing w:line="360" w:lineRule="auto"/>
        <w:jc w:val="both"/>
        <w:rPr>
          <w:color w:val="auto"/>
          <w:sz w:val="22"/>
          <w:szCs w:val="22"/>
        </w:rPr>
      </w:pPr>
    </w:p>
    <w:p w14:paraId="49E1B1CA" w14:textId="6B6EE48D" w:rsidR="00AF5008" w:rsidRPr="009C0256" w:rsidRDefault="009C0256" w:rsidP="009C0256">
      <w:pPr>
        <w:pStyle w:val="Default"/>
        <w:spacing w:line="360" w:lineRule="auto"/>
        <w:jc w:val="both"/>
        <w:rPr>
          <w:b/>
          <w:bCs/>
          <w:szCs w:val="22"/>
        </w:rPr>
      </w:pPr>
      <w:r w:rsidRPr="009C0256">
        <w:rPr>
          <w:b/>
          <w:bCs/>
          <w:szCs w:val="22"/>
        </w:rPr>
        <w:t>Beschaffung eines ITSM-Tools einschließlich Software-Support und Dienstleistung</w:t>
      </w:r>
      <w:r>
        <w:rPr>
          <w:b/>
          <w:bCs/>
          <w:szCs w:val="22"/>
        </w:rPr>
        <w:t>en zur Inbetriebnahme des Tools</w:t>
      </w:r>
    </w:p>
    <w:p w14:paraId="7936FB35" w14:textId="77777777" w:rsidR="00F83D64" w:rsidRPr="006A4E53" w:rsidRDefault="00F83D64" w:rsidP="00AF5008">
      <w:pPr>
        <w:pStyle w:val="Default"/>
        <w:spacing w:line="360" w:lineRule="auto"/>
        <w:jc w:val="both"/>
        <w:rPr>
          <w:b/>
          <w:color w:val="auto"/>
          <w:sz w:val="22"/>
          <w:szCs w:val="22"/>
        </w:rPr>
      </w:pPr>
    </w:p>
    <w:p w14:paraId="726E5EBB" w14:textId="77777777" w:rsidR="00AF5008" w:rsidRPr="006A4E53" w:rsidRDefault="00AF5008" w:rsidP="00AF5008">
      <w:pPr>
        <w:rPr>
          <w:rFonts w:cs="Arial"/>
        </w:rPr>
      </w:pPr>
      <w:r w:rsidRPr="00443089">
        <w:rPr>
          <w:rFonts w:cs="Arial"/>
        </w:rPr>
        <w:t>gewährleistet die Einhaltung der Vorgaben des Auftraggebers durch seine Mitarbeiter/-innen und Beauftragten zu den Informationssicherheitszielen Verfügbarkeit, Vertraulichkeit und Integrität gemäß der "Leitlinie Inf</w:t>
      </w:r>
      <w:r w:rsidRPr="006A4E53">
        <w:rPr>
          <w:rFonts w:cs="Arial"/>
        </w:rPr>
        <w:t>ormationssicherheit".</w:t>
      </w:r>
    </w:p>
    <w:p w14:paraId="0F352FA9" w14:textId="77777777" w:rsidR="00AF5008" w:rsidRPr="006A4E53" w:rsidRDefault="00AF5008" w:rsidP="00AF5008">
      <w:pPr>
        <w:rPr>
          <w:rFonts w:cs="Arial"/>
        </w:rPr>
      </w:pPr>
      <w:r w:rsidRPr="006A4E53">
        <w:rPr>
          <w:rFonts w:cs="Arial"/>
        </w:rPr>
        <w:t>Sämtliche Daten und Informationen in schriftlicher und elektronischer Form sind nach dem Stand der Technik zu schützen. Weiterhin sind alle diesbezüglich erforderlichen Sicherheitsmaßnahmen zu treffen. Wenn und soweit diese vorgenannten Anforderungen durch den Auftragnehmer nicht oder nicht mehr erfüllt werden können, ist der Auftraggeber darüber zu informieren. Sämtliche Tatsachen, Daten, Informationen und Vorgänge, welche ihm im Rahmen der Wahrnehmung der Aufgaben aus dem o. g. Vertrag - gleich in welcher Form - zur Kenntnis gelangen, sind vertraulich zu behandeln; gegenüber behördenfremden Dritten ist dauerhaft Stillschweigen zu wahren. Die Verschwiegenheitspflicht umfasst alle Angelegenheiten, von denen im Auftrag oder gelegentlich des Auftrages Kenntnis erlangt wird. Sie besteht nach der Beendigung der Tätigkeit dauerhaft fort. Eine Weitergabe von Daten oder Informationen zum Zwecke der Auftragserfüllung bleibt hiervon unberührt.</w:t>
      </w:r>
    </w:p>
    <w:p w14:paraId="06722676" w14:textId="77777777" w:rsidR="00AF5008" w:rsidRPr="006A4E53" w:rsidRDefault="00AF5008" w:rsidP="00AF5008">
      <w:pPr>
        <w:rPr>
          <w:rFonts w:cs="Arial"/>
        </w:rPr>
      </w:pPr>
      <w:r w:rsidRPr="006A4E53">
        <w:rPr>
          <w:rFonts w:cs="Arial"/>
        </w:rPr>
        <w:t>Soweit zur Durchführung des Auftrages die Anfertigung von Kopien erforderlich ist, darf dies nur in unbedingt erforderlichem Umfang erfolgen. Der Auftraggeber ist über Umfang und Inhalt der angefertigten Kopien zu informieren.</w:t>
      </w:r>
    </w:p>
    <w:p w14:paraId="643A3BF4" w14:textId="77777777" w:rsidR="00AF5008" w:rsidRPr="006A4E53" w:rsidRDefault="00AF5008" w:rsidP="00AF5008">
      <w:pPr>
        <w:rPr>
          <w:rFonts w:cs="Arial"/>
        </w:rPr>
      </w:pPr>
      <w:r w:rsidRPr="006A4E53">
        <w:rPr>
          <w:rFonts w:cs="Arial"/>
        </w:rPr>
        <w:lastRenderedPageBreak/>
        <w:t xml:space="preserve">Nach Durchführung des Auftrages ist zu veranlassen, dass nicht mehr zur Aufgabenerfüllung benötigte Informationen unverzüglich nach Ablauf der gesetzlichen Aufbewahrungsfristen entsprechend den rechtlichen und normativen Vorgaben </w:t>
      </w:r>
      <w:r>
        <w:rPr>
          <w:rFonts w:cs="Arial"/>
        </w:rPr>
        <w:t>vernichtet bzw. gelöscht werden (</w:t>
      </w:r>
      <w:r w:rsidRPr="006A4E53">
        <w:rPr>
          <w:rFonts w:cs="Arial"/>
        </w:rPr>
        <w:t>z. B. Audiodateien, elektronische Dokumente, Kopien).</w:t>
      </w:r>
    </w:p>
    <w:p w14:paraId="291AFD99" w14:textId="77777777" w:rsidR="00AF5008" w:rsidRPr="006A4E53" w:rsidRDefault="00AF5008" w:rsidP="00AF5008">
      <w:pPr>
        <w:rPr>
          <w:rFonts w:cs="Arial"/>
        </w:rPr>
      </w:pPr>
    </w:p>
    <w:p w14:paraId="0B7F9706" w14:textId="77777777" w:rsidR="00AF5008" w:rsidRDefault="00AF5008" w:rsidP="00AF5008">
      <w:pPr>
        <w:rPr>
          <w:rFonts w:cs="Arial"/>
        </w:rPr>
      </w:pPr>
      <w:r w:rsidRPr="006A4E53">
        <w:rPr>
          <w:rFonts w:cs="Arial"/>
        </w:rPr>
        <w:t>Des Weiteren werden im Rahmen des Auftragsverhältnisses folgende Maßgaben zur Sicherstellung der Informationssicherheit getroffen:</w:t>
      </w:r>
    </w:p>
    <w:p w14:paraId="38D17CC0" w14:textId="77777777" w:rsidR="00AF5008" w:rsidRPr="006A4E53" w:rsidRDefault="00AF5008" w:rsidP="00AF5008">
      <w:pPr>
        <w:rPr>
          <w:rFonts w:cs="Arial"/>
        </w:rPr>
      </w:pPr>
    </w:p>
    <w:p w14:paraId="57AB94BC" w14:textId="77777777" w:rsidR="00AF5008" w:rsidRDefault="00AF5008" w:rsidP="00AF5008">
      <w:pPr>
        <w:pStyle w:val="Listenabsatz"/>
        <w:numPr>
          <w:ilvl w:val="0"/>
          <w:numId w:val="14"/>
        </w:numPr>
        <w:jc w:val="both"/>
        <w:rPr>
          <w:rFonts w:ascii="Arial" w:hAnsi="Arial" w:cs="Arial"/>
        </w:rPr>
      </w:pPr>
      <w:r w:rsidRPr="00FA5BC7">
        <w:rPr>
          <w:rFonts w:ascii="Arial" w:hAnsi="Arial" w:cs="Arial"/>
        </w:rPr>
        <w:t>Soweit den Mitarbeiter/-innen und Beauftragten des Auftragnehmers zur Durchführung des Auftrages mobile Zugänge zu IT-Systemen der sächsischen Justiz eingeräumt werden, sind durch diese die Regelungen der vom Auftraggeber dem Auftragnehmer ausgehändigten „Nutzungs- und Informationssicherheitsrichtlinie mobiles Arbeiten“ einzuhalten.</w:t>
      </w:r>
    </w:p>
    <w:p w14:paraId="6C75D8F8" w14:textId="77777777" w:rsidR="00AF5008" w:rsidRPr="006A4E53" w:rsidRDefault="00AF5008" w:rsidP="00AF5008">
      <w:pPr>
        <w:rPr>
          <w:rFonts w:cs="Arial"/>
        </w:rPr>
      </w:pPr>
      <w:r w:rsidRPr="006A4E53">
        <w:rPr>
          <w:rFonts w:cs="Arial"/>
        </w:rPr>
        <w:t>Es sind ggf. vom Auftraggeber arbeitspaket-spezifisch festgelegte darüberhinausgehende Maßgaben zur Sicherstellung der Informationssicherheit einzuhalten.</w:t>
      </w:r>
    </w:p>
    <w:p w14:paraId="001198C9" w14:textId="77777777" w:rsidR="00AF5008" w:rsidRPr="006A4E53" w:rsidRDefault="00AF5008" w:rsidP="00AF5008">
      <w:pPr>
        <w:rPr>
          <w:rFonts w:cs="Arial"/>
        </w:rPr>
      </w:pPr>
    </w:p>
    <w:p w14:paraId="3E1EFFB5" w14:textId="77777777" w:rsidR="00AF5008" w:rsidRPr="006A4E53" w:rsidRDefault="00AF5008" w:rsidP="00AF5008">
      <w:pPr>
        <w:rPr>
          <w:rFonts w:cs="Arial"/>
        </w:rPr>
      </w:pPr>
      <w:r w:rsidRPr="006A4E53">
        <w:rPr>
          <w:rFonts w:cs="Arial"/>
        </w:rPr>
        <w:t>Auf die mögliche strafrechtliche Verfolgung von Verstößen gegen § 97b Absatz 2 in Verbindung mit §§ 94 bis 97, 133 Absatz 3, §§ 202a bis 202c, 303a, 303b, 331, 332, 335, 353b sowie 355 StGB wird hingewiesen.</w:t>
      </w:r>
    </w:p>
    <w:p w14:paraId="46448E6F" w14:textId="77777777" w:rsidR="00AF5008" w:rsidRPr="006A4E53" w:rsidRDefault="00AF5008" w:rsidP="00AF5008">
      <w:pPr>
        <w:rPr>
          <w:rFonts w:cs="Arial"/>
        </w:rPr>
      </w:pPr>
    </w:p>
    <w:p w14:paraId="4F190AF8" w14:textId="77777777" w:rsidR="00AF5008" w:rsidRPr="006A4E53" w:rsidRDefault="00AF5008" w:rsidP="00AF5008">
      <w:pPr>
        <w:rPr>
          <w:rFonts w:cs="Arial"/>
        </w:rPr>
      </w:pPr>
    </w:p>
    <w:p w14:paraId="0EC6B359" w14:textId="77777777" w:rsidR="00AF5008" w:rsidRPr="006A4E53" w:rsidRDefault="00AF5008" w:rsidP="00AF5008">
      <w:pPr>
        <w:rPr>
          <w:rFonts w:cs="Arial"/>
        </w:rPr>
      </w:pPr>
    </w:p>
    <w:p w14:paraId="77DB1C58" w14:textId="77777777" w:rsidR="00AF5008" w:rsidRPr="006A4E53" w:rsidRDefault="00AF5008" w:rsidP="00AF5008">
      <w:pPr>
        <w:rPr>
          <w:rFonts w:cs="Arial"/>
        </w:rPr>
      </w:pPr>
      <w:r w:rsidRPr="006A4E53">
        <w:rPr>
          <w:rFonts w:cs="Arial"/>
        </w:rPr>
        <w:t>….........….</w:t>
      </w:r>
    </w:p>
    <w:p w14:paraId="2BDB52F5" w14:textId="77777777" w:rsidR="00AF5008" w:rsidRPr="006A4E53" w:rsidRDefault="00AF5008" w:rsidP="00AF5008">
      <w:pPr>
        <w:rPr>
          <w:rFonts w:cs="Arial"/>
        </w:rPr>
      </w:pPr>
      <w:r w:rsidRPr="006A4E53">
        <w:rPr>
          <w:rFonts w:cs="Arial"/>
        </w:rPr>
        <w:t>Ort, Datum</w:t>
      </w:r>
    </w:p>
    <w:p w14:paraId="180A4591" w14:textId="77777777" w:rsidR="00AF5008" w:rsidRPr="006A4E53" w:rsidRDefault="00AF5008" w:rsidP="00AF5008">
      <w:pPr>
        <w:rPr>
          <w:rFonts w:cs="Arial"/>
        </w:rPr>
      </w:pPr>
    </w:p>
    <w:p w14:paraId="5D1B86DE" w14:textId="77777777" w:rsidR="00AF5008" w:rsidRDefault="00AF5008" w:rsidP="00AF5008">
      <w:pPr>
        <w:rPr>
          <w:rFonts w:cs="Arial"/>
        </w:rPr>
      </w:pPr>
    </w:p>
    <w:p w14:paraId="0411DF86" w14:textId="77777777" w:rsidR="00AF5008" w:rsidRDefault="00AF5008" w:rsidP="00AF5008">
      <w:pPr>
        <w:rPr>
          <w:rFonts w:cs="Arial"/>
        </w:rPr>
      </w:pPr>
    </w:p>
    <w:p w14:paraId="3CB8C83C" w14:textId="77777777" w:rsidR="00AF5008" w:rsidRDefault="00AF5008" w:rsidP="00AF5008">
      <w:pPr>
        <w:rPr>
          <w:rFonts w:cs="Arial"/>
        </w:rPr>
      </w:pPr>
    </w:p>
    <w:p w14:paraId="17E67440" w14:textId="77777777" w:rsidR="00AF5008" w:rsidRPr="006A4E53" w:rsidRDefault="00AF5008" w:rsidP="00AF5008">
      <w:pPr>
        <w:rPr>
          <w:rFonts w:cs="Arial"/>
        </w:rPr>
      </w:pPr>
    </w:p>
    <w:p w14:paraId="7F06758A" w14:textId="77777777" w:rsidR="00AF5008" w:rsidRPr="006A4E53" w:rsidRDefault="00AF5008" w:rsidP="00AF5008">
      <w:pPr>
        <w:rPr>
          <w:rFonts w:cs="Arial"/>
        </w:rPr>
      </w:pPr>
      <w:r w:rsidRPr="006A4E53">
        <w:rPr>
          <w:rFonts w:cs="Arial"/>
        </w:rPr>
        <w:t>…….......................................................</w:t>
      </w:r>
    </w:p>
    <w:p w14:paraId="35D83B79" w14:textId="77777777" w:rsidR="00AF5008" w:rsidRPr="006A4E53" w:rsidRDefault="00AF5008" w:rsidP="00AF5008">
      <w:pPr>
        <w:rPr>
          <w:rFonts w:cs="Arial"/>
        </w:rPr>
      </w:pPr>
      <w:r w:rsidRPr="006A4E53">
        <w:rPr>
          <w:rFonts w:cs="Arial"/>
        </w:rPr>
        <w:t>Unterschrift Auftragnehmer</w:t>
      </w:r>
    </w:p>
    <w:p w14:paraId="436E730A" w14:textId="77777777" w:rsidR="00AF5008" w:rsidRDefault="00AF5008">
      <w:pPr>
        <w:jc w:val="left"/>
        <w:outlineLvl w:val="0"/>
        <w:rPr>
          <w:spacing w:val="1"/>
          <w:sz w:val="20"/>
          <w:szCs w:val="20"/>
        </w:rPr>
      </w:pPr>
    </w:p>
    <w:sectPr w:rsidR="00AF5008">
      <w:headerReference w:type="even" r:id="rId7"/>
      <w:headerReference w:type="default" r:id="rId8"/>
      <w:footerReference w:type="even" r:id="rId9"/>
      <w:footerReference w:type="default" r:id="rId10"/>
      <w:headerReference w:type="first" r:id="rId11"/>
      <w:footerReference w:type="first" r:id="rId12"/>
      <w:pgSz w:w="11906" w:h="16838" w:code="9"/>
      <w:pgMar w:top="1985"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1493DB" w14:textId="77777777" w:rsidR="00556C29" w:rsidRDefault="00556C29">
      <w:r>
        <w:separator/>
      </w:r>
    </w:p>
  </w:endnote>
  <w:endnote w:type="continuationSeparator" w:id="0">
    <w:p w14:paraId="6067D460" w14:textId="77777777" w:rsidR="00556C29" w:rsidRDefault="00556C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0002AFF" w:usb1="C000247B" w:usb2="00000009" w:usb3="00000000" w:csb0="000001FF" w:csb1="00000000"/>
  </w:font>
  <w:font w:name="ヒラギノ角ゴ Pro W3">
    <w:altName w:val="MS Gothic"/>
    <w:charset w:val="80"/>
    <w:family w:val="auto"/>
    <w:pitch w:val="variable"/>
    <w:sig w:usb0="00000000" w:usb1="7AC7FFFF" w:usb2="00000012" w:usb3="00000000" w:csb0="0002000D"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43C2B8" w14:textId="77777777" w:rsidR="00AF4ACC" w:rsidRDefault="00AF4AC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73AF6" w14:textId="77777777" w:rsidR="00B76088" w:rsidRDefault="00AF5008">
    <w:pPr>
      <w:pStyle w:val="Fuzeile"/>
      <w:tabs>
        <w:tab w:val="right" w:pos="9354"/>
      </w:tabs>
      <w:jc w:val="right"/>
      <w:rPr>
        <w:sz w:val="16"/>
        <w:szCs w:val="16"/>
      </w:rPr>
    </w:pPr>
    <w:r>
      <w:rPr>
        <w:noProof/>
        <w:sz w:val="16"/>
        <w:szCs w:val="16"/>
      </w:rPr>
      <mc:AlternateContent>
        <mc:Choice Requires="wps">
          <w:drawing>
            <wp:anchor distT="0" distB="0" distL="114300" distR="114300" simplePos="0" relativeHeight="251657216" behindDoc="0" locked="0" layoutInCell="1" allowOverlap="1" wp14:anchorId="6BA86EB8" wp14:editId="37AC6934">
              <wp:simplePos x="0" y="0"/>
              <wp:positionH relativeFrom="column">
                <wp:posOffset>-68580</wp:posOffset>
              </wp:positionH>
              <wp:positionV relativeFrom="paragraph">
                <wp:posOffset>37465</wp:posOffset>
              </wp:positionV>
              <wp:extent cx="5831840" cy="0"/>
              <wp:effectExtent l="0" t="0" r="0" b="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18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4CF06D" id="Line 3"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2.95pt" to="453.8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ri7EQ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"/>
          </w:pict>
        </mc:Fallback>
      </mc:AlternateContent>
    </w:r>
    <w:r w:rsidR="00B76088">
      <w:rPr>
        <w:sz w:val="16"/>
        <w:szCs w:val="16"/>
      </w:rPr>
      <w:tab/>
    </w:r>
    <w:r w:rsidR="00B76088">
      <w:rPr>
        <w:sz w:val="16"/>
        <w:szCs w:val="16"/>
      </w:rPr>
      <w:tab/>
    </w:r>
    <w:r w:rsidR="00B76088">
      <w:rPr>
        <w:sz w:val="16"/>
        <w:szCs w:val="16"/>
      </w:rPr>
      <w:tab/>
    </w:r>
  </w:p>
  <w:p w14:paraId="640D96ED" w14:textId="4F5F4CA1" w:rsidR="00B76088" w:rsidRDefault="00A86016">
    <w:pPr>
      <w:tabs>
        <w:tab w:val="center" w:pos="4536"/>
        <w:tab w:val="right" w:pos="9072"/>
      </w:tabs>
      <w:rPr>
        <w:sz w:val="20"/>
        <w:szCs w:val="20"/>
      </w:rPr>
    </w:pPr>
    <w:r>
      <w:rPr>
        <w:b/>
        <w:sz w:val="20"/>
        <w:szCs w:val="20"/>
      </w:rPr>
      <w:t xml:space="preserve">Anlage </w:t>
    </w:r>
    <w:r w:rsidR="00F0322D">
      <w:rPr>
        <w:b/>
        <w:sz w:val="20"/>
        <w:szCs w:val="20"/>
      </w:rPr>
      <w:t>21</w:t>
    </w:r>
    <w:r w:rsidR="00B76088">
      <w:rPr>
        <w:b/>
        <w:sz w:val="20"/>
        <w:szCs w:val="20"/>
      </w:rPr>
      <w:t xml:space="preserve">, </w:t>
    </w:r>
    <w:r w:rsidR="00B76088">
      <w:rPr>
        <w:sz w:val="20"/>
        <w:szCs w:val="20"/>
      </w:rPr>
      <w:t xml:space="preserve"> </w:t>
    </w:r>
    <w:r w:rsidR="00F0322D" w:rsidRPr="00F0322D">
      <w:rPr>
        <w:color w:val="000000" w:themeColor="text1"/>
        <w:sz w:val="20"/>
        <w:szCs w:val="20"/>
      </w:rPr>
      <w:t xml:space="preserve">Verpflichtung Informationssicherheit </w:t>
    </w:r>
    <w:r w:rsidR="00B76088" w:rsidRPr="00F0322D">
      <w:rPr>
        <w:color w:val="000000" w:themeColor="text1"/>
        <w:sz w:val="20"/>
        <w:szCs w:val="20"/>
      </w:rPr>
      <w:tab/>
    </w:r>
    <w:r w:rsidRPr="00F0322D">
      <w:rPr>
        <w:color w:val="000000" w:themeColor="text1"/>
        <w:sz w:val="20"/>
        <w:szCs w:val="20"/>
      </w:rPr>
      <w:t xml:space="preserve">E </w:t>
    </w:r>
    <w:r w:rsidR="00F0322D" w:rsidRPr="00F0322D">
      <w:rPr>
        <w:color w:val="000000" w:themeColor="text1"/>
        <w:sz w:val="20"/>
        <w:szCs w:val="20"/>
      </w:rPr>
      <w:t>5470/9-2-</w:t>
    </w:r>
    <w:r w:rsidR="009C0256">
      <w:rPr>
        <w:color w:val="000000" w:themeColor="text1"/>
        <w:sz w:val="20"/>
        <w:szCs w:val="20"/>
      </w:rPr>
      <w:t>586</w:t>
    </w:r>
    <w:r w:rsidR="00F0322D" w:rsidRPr="00F0322D">
      <w:rPr>
        <w:color w:val="000000" w:themeColor="text1"/>
        <w:sz w:val="20"/>
        <w:szCs w:val="20"/>
      </w:rPr>
      <w:t>/2</w:t>
    </w:r>
    <w:r w:rsidR="009C0256">
      <w:rPr>
        <w:color w:val="000000" w:themeColor="text1"/>
        <w:sz w:val="20"/>
        <w:szCs w:val="20"/>
      </w:rPr>
      <w:t>4</w:t>
    </w:r>
    <w:r w:rsidR="00F0322D">
      <w:rPr>
        <w:color w:val="FF0000"/>
        <w:sz w:val="20"/>
        <w:szCs w:val="20"/>
      </w:rPr>
      <w:tab/>
      <w:t xml:space="preserve"> </w:t>
    </w:r>
    <w:r w:rsidR="00B76088">
      <w:rPr>
        <w:sz w:val="20"/>
        <w:szCs w:val="20"/>
      </w:rPr>
      <w:t xml:space="preserve">Seite </w:t>
    </w:r>
    <w:r w:rsidR="00B76088">
      <w:rPr>
        <w:sz w:val="20"/>
        <w:szCs w:val="20"/>
      </w:rPr>
      <w:fldChar w:fldCharType="begin"/>
    </w:r>
    <w:r w:rsidR="00B76088">
      <w:rPr>
        <w:sz w:val="20"/>
        <w:szCs w:val="20"/>
      </w:rPr>
      <w:instrText xml:space="preserve"> PAGE </w:instrText>
    </w:r>
    <w:r w:rsidR="00B76088">
      <w:rPr>
        <w:sz w:val="20"/>
        <w:szCs w:val="20"/>
      </w:rPr>
      <w:fldChar w:fldCharType="separate"/>
    </w:r>
    <w:r w:rsidR="00AF4ACC">
      <w:rPr>
        <w:noProof/>
        <w:sz w:val="20"/>
        <w:szCs w:val="20"/>
      </w:rPr>
      <w:t>2</w:t>
    </w:r>
    <w:r w:rsidR="00B76088">
      <w:rPr>
        <w:sz w:val="20"/>
        <w:szCs w:val="20"/>
      </w:rPr>
      <w:fldChar w:fldCharType="end"/>
    </w:r>
    <w:r w:rsidR="00B76088">
      <w:rPr>
        <w:sz w:val="20"/>
        <w:szCs w:val="20"/>
      </w:rPr>
      <w:t xml:space="preserve"> von </w:t>
    </w:r>
    <w:r w:rsidR="00B76088">
      <w:rPr>
        <w:sz w:val="20"/>
        <w:szCs w:val="20"/>
      </w:rPr>
      <w:fldChar w:fldCharType="begin"/>
    </w:r>
    <w:r w:rsidR="00B76088">
      <w:rPr>
        <w:sz w:val="20"/>
        <w:szCs w:val="20"/>
      </w:rPr>
      <w:instrText xml:space="preserve"> NUMPAGES </w:instrText>
    </w:r>
    <w:r w:rsidR="00B76088">
      <w:rPr>
        <w:sz w:val="20"/>
        <w:szCs w:val="20"/>
      </w:rPr>
      <w:fldChar w:fldCharType="separate"/>
    </w:r>
    <w:r w:rsidR="00AF4ACC">
      <w:rPr>
        <w:noProof/>
        <w:sz w:val="20"/>
        <w:szCs w:val="20"/>
      </w:rPr>
      <w:t>2</w:t>
    </w:r>
    <w:r w:rsidR="00B76088">
      <w:rPr>
        <w:sz w:val="20"/>
        <w:szCs w:val="20"/>
      </w:rPr>
      <w:fldChar w:fldCharType="end"/>
    </w:r>
  </w:p>
  <w:p w14:paraId="7863FEB3" w14:textId="77777777" w:rsidR="00B76088" w:rsidRDefault="00B76088">
    <w:pPr>
      <w:pStyle w:val="Fuzeile"/>
      <w:jc w:val="right"/>
    </w:pPr>
  </w:p>
  <w:p w14:paraId="2F2F1BDA" w14:textId="77777777" w:rsidR="00B76088" w:rsidRDefault="00B76088">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A887C" w14:textId="77777777" w:rsidR="00AF4ACC" w:rsidRDefault="00AF4AC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592DEC" w14:textId="77777777" w:rsidR="00556C29" w:rsidRDefault="00556C29">
      <w:r>
        <w:separator/>
      </w:r>
    </w:p>
  </w:footnote>
  <w:footnote w:type="continuationSeparator" w:id="0">
    <w:p w14:paraId="7D3F8967" w14:textId="77777777" w:rsidR="00556C29" w:rsidRDefault="00556C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BF4605" w14:textId="77777777" w:rsidR="00AF4ACC" w:rsidRDefault="00AF4AC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F345C2" w14:textId="77777777" w:rsidR="00B76088" w:rsidRDefault="00AF5008">
    <w:pPr>
      <w:pStyle w:val="Kopfzeile"/>
    </w:pPr>
    <w:r w:rsidRPr="00736795">
      <w:rPr>
        <w:noProof/>
        <w:color w:val="FF0000"/>
      </w:rPr>
      <w:drawing>
        <wp:anchor distT="0" distB="0" distL="114300" distR="114300" simplePos="0" relativeHeight="251658240" behindDoc="1" locked="0" layoutInCell="1" allowOverlap="1" wp14:anchorId="0B6498DE" wp14:editId="2D492F4D">
          <wp:simplePos x="0" y="0"/>
          <wp:positionH relativeFrom="column">
            <wp:posOffset>3156585</wp:posOffset>
          </wp:positionH>
          <wp:positionV relativeFrom="paragraph">
            <wp:posOffset>3810</wp:posOffset>
          </wp:positionV>
          <wp:extent cx="2628265" cy="342900"/>
          <wp:effectExtent l="0" t="0" r="0" b="0"/>
          <wp:wrapTight wrapText="bothSides">
            <wp:wrapPolygon edited="0">
              <wp:start x="0" y="0"/>
              <wp:lineTo x="0" y="20400"/>
              <wp:lineTo x="21449" y="20400"/>
              <wp:lineTo x="21449" y="0"/>
              <wp:lineTo x="0" y="0"/>
            </wp:wrapPolygon>
          </wp:wrapTight>
          <wp:docPr id="4" name="Bild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28265" cy="3429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5F8CD5" w14:textId="77777777" w:rsidR="00AF4ACC" w:rsidRDefault="00AF4AC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4609E6"/>
    <w:multiLevelType w:val="hybridMultilevel"/>
    <w:tmpl w:val="8B56C6A0"/>
    <w:lvl w:ilvl="0" w:tplc="04070015">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1C9C54CB"/>
    <w:multiLevelType w:val="hybridMultilevel"/>
    <w:tmpl w:val="2E5037D0"/>
    <w:lvl w:ilvl="0" w:tplc="16A4FDE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E4E51F3"/>
    <w:multiLevelType w:val="hybridMultilevel"/>
    <w:tmpl w:val="D1E831B0"/>
    <w:lvl w:ilvl="0" w:tplc="04070019">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0BF54D3"/>
    <w:multiLevelType w:val="hybridMultilevel"/>
    <w:tmpl w:val="51B61712"/>
    <w:lvl w:ilvl="0" w:tplc="0042628E">
      <w:start w:val="1"/>
      <w:numFmt w:val="decimal"/>
      <w:lvlText w:val="%1."/>
      <w:lvlJc w:val="left"/>
      <w:pPr>
        <w:ind w:left="360" w:hanging="360"/>
      </w:pPr>
      <w:rPr>
        <w:b/>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3ED524F0"/>
    <w:multiLevelType w:val="hybridMultilevel"/>
    <w:tmpl w:val="F132CD56"/>
    <w:lvl w:ilvl="0" w:tplc="04070015">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407B5E67"/>
    <w:multiLevelType w:val="hybridMultilevel"/>
    <w:tmpl w:val="F132CD56"/>
    <w:lvl w:ilvl="0" w:tplc="04070015">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4AEB65B2"/>
    <w:multiLevelType w:val="hybridMultilevel"/>
    <w:tmpl w:val="415E2B32"/>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4BFA7945"/>
    <w:multiLevelType w:val="hybridMultilevel"/>
    <w:tmpl w:val="67C8FC34"/>
    <w:lvl w:ilvl="0" w:tplc="7EC8323A">
      <w:start w:val="1129"/>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BB86A42"/>
    <w:multiLevelType w:val="hybridMultilevel"/>
    <w:tmpl w:val="7992591C"/>
    <w:lvl w:ilvl="0" w:tplc="04070015">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63B14518"/>
    <w:multiLevelType w:val="hybridMultilevel"/>
    <w:tmpl w:val="96C69278"/>
    <w:lvl w:ilvl="0" w:tplc="A32A13A8">
      <w:start w:val="1129"/>
      <w:numFmt w:val="decimalZero"/>
      <w:lvlText w:val="%1"/>
      <w:lvlJc w:val="left"/>
      <w:pPr>
        <w:ind w:left="1383" w:hanging="675"/>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0" w15:restartNumberingAfterBreak="0">
    <w:nsid w:val="6FF85722"/>
    <w:multiLevelType w:val="hybridMultilevel"/>
    <w:tmpl w:val="27C893BA"/>
    <w:lvl w:ilvl="0" w:tplc="04070015">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72CE263D"/>
    <w:multiLevelType w:val="hybridMultilevel"/>
    <w:tmpl w:val="62DE6132"/>
    <w:lvl w:ilvl="0" w:tplc="3E106836">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733C1199"/>
    <w:multiLevelType w:val="hybridMultilevel"/>
    <w:tmpl w:val="12FA52F2"/>
    <w:lvl w:ilvl="0" w:tplc="04070015">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abstractNumId w:val="1"/>
  </w:num>
  <w:num w:numId="2">
    <w:abstractNumId w:val="7"/>
  </w:num>
  <w:num w:numId="3">
    <w:abstractNumId w:val="9"/>
  </w:num>
  <w:num w:numId="4">
    <w:abstractNumId w:val="3"/>
  </w:num>
  <w:num w:numId="5">
    <w:abstractNumId w:val="2"/>
  </w:num>
  <w:num w:numId="6">
    <w:abstractNumId w:val="12"/>
  </w:num>
  <w:num w:numId="7">
    <w:abstractNumId w:val="11"/>
  </w:num>
  <w:num w:numId="8">
    <w:abstractNumId w:val="10"/>
  </w:num>
  <w:num w:numId="9">
    <w:abstractNumId w:val="4"/>
  </w:num>
  <w:num w:numId="10">
    <w:abstractNumId w:val="5"/>
  </w:num>
  <w:num w:numId="11">
    <w:abstractNumId w:val="8"/>
  </w:num>
  <w:num w:numId="12">
    <w:abstractNumId w:val="0"/>
  </w:num>
  <w:num w:numId="13">
    <w:abstractNumId w:val="2"/>
    <w:lvlOverride w:ilvl="0">
      <w:startOverride w:val="1"/>
    </w:lvlOverride>
    <w:lvlOverride w:ilvl="1"/>
    <w:lvlOverride w:ilvl="2"/>
    <w:lvlOverride w:ilvl="3"/>
    <w:lvlOverride w:ilvl="4"/>
    <w:lvlOverride w:ilvl="5"/>
    <w:lvlOverride w:ilvl="6"/>
    <w:lvlOverride w:ilvl="7"/>
    <w:lvlOverride w:ilvl="8"/>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1505">
      <o:colormru v:ext="edit" colors="#c9cac8"/>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6016"/>
    <w:rsid w:val="0043551D"/>
    <w:rsid w:val="00556C29"/>
    <w:rsid w:val="00736795"/>
    <w:rsid w:val="009C0256"/>
    <w:rsid w:val="00A86016"/>
    <w:rsid w:val="00AE657E"/>
    <w:rsid w:val="00AF4ACC"/>
    <w:rsid w:val="00AF5008"/>
    <w:rsid w:val="00B17F69"/>
    <w:rsid w:val="00B76088"/>
    <w:rsid w:val="00BE45E6"/>
    <w:rsid w:val="00CA11C4"/>
    <w:rsid w:val="00D83B89"/>
    <w:rsid w:val="00F0322D"/>
    <w:rsid w:val="00F83D6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o:colormru v:ext="edit" colors="#c9cac8"/>
    </o:shapedefaults>
    <o:shapelayout v:ext="edit">
      <o:idmap v:ext="edit" data="1"/>
    </o:shapelayout>
  </w:shapeDefaults>
  <w:decimalSymbol w:val=","/>
  <w:listSeparator w:val=";"/>
  <w14:docId w14:val="01C73A1F"/>
  <w15:chartTrackingRefBased/>
  <w15:docId w15:val="{26BBA5FA-2922-485C-A52E-4386FF726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jc w:val="both"/>
    </w:pPr>
    <w:rPr>
      <w:rFonts w:ascii="Arial" w:hAnsi="Arial"/>
      <w:sz w:val="22"/>
      <w:szCs w:val="24"/>
    </w:rPr>
  </w:style>
  <w:style w:type="paragraph" w:styleId="berschrift1">
    <w:name w:val="heading 1"/>
    <w:basedOn w:val="Standard"/>
    <w:next w:val="Textkrper"/>
    <w:autoRedefine/>
    <w:qFormat/>
    <w:pPr>
      <w:keepNext/>
      <w:spacing w:before="240" w:after="60"/>
      <w:outlineLvl w:val="0"/>
    </w:pPr>
    <w:rPr>
      <w:rFonts w:cs="Arial"/>
      <w:b/>
      <w:bCs/>
      <w:kern w:val="32"/>
      <w:sz w:val="24"/>
      <w:szCs w:val="32"/>
    </w:rPr>
  </w:style>
  <w:style w:type="paragraph" w:styleId="berschrift2">
    <w:name w:val="heading 2"/>
    <w:basedOn w:val="Standard"/>
    <w:next w:val="Textkrper"/>
    <w:autoRedefine/>
    <w:qFormat/>
    <w:pPr>
      <w:keepNext/>
      <w:spacing w:before="240" w:after="60"/>
      <w:ind w:left="360"/>
      <w:outlineLvl w:val="1"/>
    </w:pPr>
    <w:rPr>
      <w:rFonts w:cs="Arial"/>
      <w:b/>
      <w:bCs/>
      <w:iCs/>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pPr>
      <w:spacing w:after="120"/>
    </w:pPr>
    <w:rPr>
      <w:szCs w:val="26"/>
    </w:rPr>
  </w:style>
  <w:style w:type="paragraph" w:styleId="Beschriftung">
    <w:name w:val="caption"/>
    <w:basedOn w:val="Standard"/>
    <w:next w:val="Standard"/>
    <w:autoRedefine/>
    <w:qFormat/>
    <w:rPr>
      <w:bCs/>
      <w:i/>
      <w:sz w:val="24"/>
      <w:szCs w:val="20"/>
    </w:rPr>
  </w:style>
  <w:style w:type="paragraph" w:styleId="Kopfzeile">
    <w:name w:val="header"/>
    <w:basedOn w:val="Standard"/>
    <w:link w:val="KopfzeileZchn"/>
    <w:pPr>
      <w:tabs>
        <w:tab w:val="center" w:pos="4536"/>
        <w:tab w:val="right" w:pos="9072"/>
      </w:tabs>
    </w:pPr>
  </w:style>
  <w:style w:type="character" w:customStyle="1" w:styleId="KopfzeileZchn">
    <w:name w:val="Kopfzeile Zchn"/>
    <w:link w:val="Kopfzeile"/>
    <w:rPr>
      <w:rFonts w:ascii="Arial" w:hAnsi="Arial"/>
      <w:sz w:val="22"/>
      <w:szCs w:val="24"/>
    </w:rPr>
  </w:style>
  <w:style w:type="paragraph" w:styleId="Fuzeile">
    <w:name w:val="footer"/>
    <w:basedOn w:val="Standard"/>
    <w:link w:val="FuzeileZchn"/>
    <w:uiPriority w:val="99"/>
    <w:pPr>
      <w:tabs>
        <w:tab w:val="center" w:pos="4536"/>
        <w:tab w:val="right" w:pos="9072"/>
      </w:tabs>
    </w:pPr>
  </w:style>
  <w:style w:type="character" w:customStyle="1" w:styleId="FuzeileZchn">
    <w:name w:val="Fußzeile Zchn"/>
    <w:link w:val="Fuzeile"/>
    <w:uiPriority w:val="99"/>
    <w:rPr>
      <w:rFonts w:ascii="Arial" w:hAnsi="Arial"/>
      <w:sz w:val="22"/>
      <w:szCs w:val="24"/>
    </w:rPr>
  </w:style>
  <w:style w:type="character" w:styleId="Kommentarzeichen">
    <w:name w:val="annotation reference"/>
    <w:rPr>
      <w:sz w:val="16"/>
      <w:szCs w:val="16"/>
    </w:rPr>
  </w:style>
  <w:style w:type="paragraph" w:styleId="Kommentartext">
    <w:name w:val="annotation text"/>
    <w:basedOn w:val="Standard"/>
    <w:link w:val="KommentartextZchn"/>
    <w:rPr>
      <w:sz w:val="20"/>
      <w:szCs w:val="20"/>
    </w:rPr>
  </w:style>
  <w:style w:type="character" w:customStyle="1" w:styleId="KommentartextZchn">
    <w:name w:val="Kommentartext Zchn"/>
    <w:link w:val="Kommentartext"/>
    <w:rPr>
      <w:rFonts w:ascii="Arial" w:hAnsi="Arial"/>
    </w:rPr>
  </w:style>
  <w:style w:type="paragraph" w:styleId="Kommentarthema">
    <w:name w:val="annotation subject"/>
    <w:basedOn w:val="Kommentartext"/>
    <w:next w:val="Kommentartext"/>
    <w:link w:val="KommentarthemaZchn"/>
    <w:rPr>
      <w:b/>
      <w:bCs/>
    </w:rPr>
  </w:style>
  <w:style w:type="character" w:customStyle="1" w:styleId="KommentarthemaZchn">
    <w:name w:val="Kommentarthema Zchn"/>
    <w:link w:val="Kommentarthema"/>
    <w:rPr>
      <w:rFonts w:ascii="Arial" w:hAnsi="Arial"/>
      <w:b/>
      <w:bCs/>
    </w:rPr>
  </w:style>
  <w:style w:type="paragraph" w:styleId="Sprechblasentext">
    <w:name w:val="Balloon Text"/>
    <w:basedOn w:val="Standard"/>
    <w:link w:val="SprechblasentextZchn"/>
    <w:rPr>
      <w:rFonts w:ascii="Tahoma" w:hAnsi="Tahoma" w:cs="Tahoma"/>
      <w:sz w:val="16"/>
      <w:szCs w:val="16"/>
    </w:rPr>
  </w:style>
  <w:style w:type="character" w:customStyle="1" w:styleId="SprechblasentextZchn">
    <w:name w:val="Sprechblasentext Zchn"/>
    <w:link w:val="Sprechblasentext"/>
    <w:rPr>
      <w:rFonts w:ascii="Tahoma" w:hAnsi="Tahoma" w:cs="Tahoma"/>
      <w:sz w:val="16"/>
      <w:szCs w:val="16"/>
    </w:rPr>
  </w:style>
  <w:style w:type="paragraph" w:customStyle="1" w:styleId="Vordertitel">
    <w:name w:val="Vordertitel"/>
    <w:basedOn w:val="Standard"/>
    <w:pPr>
      <w:keepNext/>
      <w:spacing w:before="120" w:after="120" w:line="400" w:lineRule="exact"/>
      <w:jc w:val="left"/>
    </w:pPr>
    <w:rPr>
      <w:rFonts w:ascii="Arial Black" w:hAnsi="Arial Black"/>
      <w:kern w:val="26"/>
      <w:sz w:val="36"/>
      <w:szCs w:val="20"/>
    </w:rPr>
  </w:style>
  <w:style w:type="character" w:styleId="Hervorhebung">
    <w:name w:val="Emphasis"/>
    <w:qFormat/>
    <w:rPr>
      <w:i/>
      <w:iCs/>
    </w:rPr>
  </w:style>
  <w:style w:type="paragraph" w:customStyle="1" w:styleId="Default">
    <w:name w:val="Default"/>
    <w:rsid w:val="00AF5008"/>
    <w:pPr>
      <w:autoSpaceDE w:val="0"/>
      <w:autoSpaceDN w:val="0"/>
      <w:adjustRightInd w:val="0"/>
    </w:pPr>
    <w:rPr>
      <w:rFonts w:ascii="Arial" w:eastAsia="Calibri" w:hAnsi="Arial" w:cs="Arial"/>
      <w:color w:val="000000"/>
      <w:sz w:val="24"/>
      <w:szCs w:val="24"/>
      <w:lang w:eastAsia="en-US"/>
    </w:rPr>
  </w:style>
  <w:style w:type="paragraph" w:styleId="Listenabsatz">
    <w:name w:val="List Paragraph"/>
    <w:basedOn w:val="Standard"/>
    <w:uiPriority w:val="34"/>
    <w:qFormat/>
    <w:rsid w:val="00AF5008"/>
    <w:pPr>
      <w:spacing w:after="200" w:line="276" w:lineRule="auto"/>
      <w:ind w:left="720"/>
      <w:contextualSpacing/>
      <w:jc w:val="left"/>
    </w:pPr>
    <w:rPr>
      <w:rFonts w:ascii="Calibri" w:eastAsia="Calibri" w:hAnsi="Calibr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2549998">
      <w:bodyDiv w:val="1"/>
      <w:marLeft w:val="0"/>
      <w:marRight w:val="0"/>
      <w:marTop w:val="0"/>
      <w:marBottom w:val="0"/>
      <w:divBdr>
        <w:top w:val="none" w:sz="0" w:space="0" w:color="auto"/>
        <w:left w:val="none" w:sz="0" w:space="0" w:color="auto"/>
        <w:bottom w:val="none" w:sz="0" w:space="0" w:color="auto"/>
        <w:right w:val="none" w:sz="0" w:space="0" w:color="auto"/>
      </w:divBdr>
    </w:div>
    <w:div w:id="1705406609">
      <w:bodyDiv w:val="1"/>
      <w:marLeft w:val="0"/>
      <w:marRight w:val="0"/>
      <w:marTop w:val="0"/>
      <w:marBottom w:val="0"/>
      <w:divBdr>
        <w:top w:val="none" w:sz="0" w:space="0" w:color="auto"/>
        <w:left w:val="none" w:sz="0" w:space="0" w:color="auto"/>
        <w:bottom w:val="none" w:sz="0" w:space="0" w:color="auto"/>
        <w:right w:val="none" w:sz="0" w:space="0" w:color="auto"/>
      </w:divBdr>
    </w:div>
    <w:div w:id="19293845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364</Words>
  <Characters>2706</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Sächsische Staatskanzlei</Company>
  <LinksUpToDate>false</LinksUpToDate>
  <CharactersWithSpaces>3064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Prahm</dc:creator>
  <cp:keywords/>
  <cp:lastModifiedBy>Wagner, Nico - Justiz Sachsen, LIT</cp:lastModifiedBy>
  <cp:revision>12</cp:revision>
  <cp:lastPrinted>2022-01-26T07:09:00Z</cp:lastPrinted>
  <dcterms:created xsi:type="dcterms:W3CDTF">2022-01-26T07:14:00Z</dcterms:created>
  <dcterms:modified xsi:type="dcterms:W3CDTF">2024-05-14T08:10:00Z</dcterms:modified>
</cp:coreProperties>
</file>